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DA" w:rsidRDefault="002116DA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6DA" w:rsidRDefault="002116DA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16BA" w:rsidRPr="00223E9A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E9A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textWrapping" w:clear="all"/>
      </w:r>
    </w:p>
    <w:p w:rsidR="00C01073" w:rsidRDefault="00C01073" w:rsidP="00C01073">
      <w:pPr>
        <w:pStyle w:val="Doctitle"/>
        <w:jc w:val="center"/>
        <w:rPr>
          <w:rFonts w:ascii="Times New Roman" w:hAnsi="Times New Roman"/>
          <w:lang w:val="ru-RU"/>
        </w:rPr>
      </w:pPr>
      <w:r w:rsidRPr="00F34635">
        <w:rPr>
          <w:rFonts w:ascii="Times New Roman" w:hAnsi="Times New Roman"/>
          <w:lang w:val="ru-RU"/>
        </w:rPr>
        <w:t xml:space="preserve"> </w:t>
      </w:r>
      <w:r w:rsidR="00424052">
        <w:rPr>
          <w:rFonts w:ascii="Times New Roman" w:hAnsi="Times New Roman"/>
          <w:lang w:val="en-US"/>
        </w:rPr>
        <w:t>III</w:t>
      </w:r>
      <w:r w:rsidR="00424052" w:rsidRPr="003563CE">
        <w:rPr>
          <w:rFonts w:ascii="Times New Roman" w:hAnsi="Times New Roman"/>
          <w:lang w:val="ru-RU"/>
        </w:rPr>
        <w:t xml:space="preserve"> </w:t>
      </w:r>
      <w:r w:rsidRPr="00F34635">
        <w:rPr>
          <w:rFonts w:ascii="Times New Roman" w:hAnsi="Times New Roman"/>
          <w:lang w:val="ru-RU"/>
        </w:rPr>
        <w:t xml:space="preserve">Региональный чемпионат </w:t>
      </w:r>
    </w:p>
    <w:p w:rsidR="00C01073" w:rsidRDefault="00C01073" w:rsidP="00C01073">
      <w:pPr>
        <w:pStyle w:val="Doctitle"/>
        <w:jc w:val="center"/>
        <w:rPr>
          <w:rFonts w:ascii="Times New Roman" w:hAnsi="Times New Roman"/>
          <w:lang w:val="ru-RU"/>
        </w:rPr>
      </w:pPr>
      <w:r w:rsidRPr="00F34635">
        <w:rPr>
          <w:rFonts w:ascii="Times New Roman" w:hAnsi="Times New Roman"/>
          <w:lang w:val="ru-RU"/>
        </w:rPr>
        <w:t>«Молодые профессионалы»</w:t>
      </w:r>
      <w:r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en-US"/>
        </w:rPr>
        <w:t>WorldSkills</w:t>
      </w:r>
      <w:r w:rsidRPr="00F3463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en-US"/>
        </w:rPr>
        <w:t>Russia</w:t>
      </w:r>
      <w:r>
        <w:rPr>
          <w:rFonts w:ascii="Times New Roman" w:hAnsi="Times New Roman"/>
          <w:lang w:val="ru-RU"/>
        </w:rPr>
        <w:t>)</w:t>
      </w:r>
    </w:p>
    <w:p w:rsidR="00C01073" w:rsidRPr="00F34635" w:rsidRDefault="00BA51F8" w:rsidP="00C01073">
      <w:pPr>
        <w:pStyle w:val="Doctitle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Мурманской </w:t>
      </w:r>
      <w:r w:rsidR="00704D3E">
        <w:rPr>
          <w:rFonts w:ascii="Times New Roman" w:hAnsi="Times New Roman"/>
          <w:lang w:val="ru-RU"/>
        </w:rPr>
        <w:t>области</w:t>
      </w:r>
    </w:p>
    <w:p w:rsidR="00C01073" w:rsidRDefault="00C01073" w:rsidP="00C01073">
      <w:pPr>
        <w:pStyle w:val="Doctitle"/>
        <w:rPr>
          <w:rFonts w:ascii="Times New Roman" w:hAnsi="Times New Roman"/>
          <w:lang w:val="ru-RU"/>
        </w:rPr>
      </w:pPr>
    </w:p>
    <w:p w:rsidR="00712E89" w:rsidRDefault="00A0358F" w:rsidP="00712E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C0A46">
        <w:rPr>
          <w:rFonts w:ascii="Times New Roman" w:hAnsi="Times New Roman"/>
          <w:sz w:val="28"/>
          <w:szCs w:val="28"/>
        </w:rPr>
        <w:t>1</w:t>
      </w:r>
      <w:r w:rsidR="00BA51F8">
        <w:rPr>
          <w:rFonts w:ascii="Times New Roman" w:hAnsi="Times New Roman"/>
          <w:sz w:val="28"/>
          <w:szCs w:val="28"/>
        </w:rPr>
        <w:t>8</w:t>
      </w:r>
      <w:r w:rsidR="00712E89">
        <w:rPr>
          <w:rFonts w:ascii="Times New Roman" w:hAnsi="Times New Roman"/>
          <w:sz w:val="28"/>
          <w:szCs w:val="28"/>
        </w:rPr>
        <w:t>.1</w:t>
      </w:r>
      <w:r w:rsidR="00BA51F8">
        <w:rPr>
          <w:rFonts w:ascii="Times New Roman" w:hAnsi="Times New Roman"/>
          <w:sz w:val="28"/>
          <w:szCs w:val="28"/>
        </w:rPr>
        <w:t>2</w:t>
      </w:r>
      <w:r w:rsidR="00712E89">
        <w:rPr>
          <w:rFonts w:ascii="Times New Roman" w:hAnsi="Times New Roman"/>
          <w:sz w:val="28"/>
          <w:szCs w:val="28"/>
        </w:rPr>
        <w:t xml:space="preserve">.2017 –   </w:t>
      </w:r>
      <w:r w:rsidR="00BA51F8">
        <w:rPr>
          <w:rFonts w:ascii="Times New Roman" w:hAnsi="Times New Roman"/>
          <w:sz w:val="28"/>
          <w:szCs w:val="28"/>
        </w:rPr>
        <w:t>22</w:t>
      </w:r>
      <w:r w:rsidR="00712E89">
        <w:rPr>
          <w:rFonts w:ascii="Times New Roman" w:hAnsi="Times New Roman"/>
          <w:sz w:val="28"/>
          <w:szCs w:val="28"/>
        </w:rPr>
        <w:t xml:space="preserve"> .1</w:t>
      </w:r>
      <w:r w:rsidR="00BA51F8">
        <w:rPr>
          <w:rFonts w:ascii="Times New Roman" w:hAnsi="Times New Roman"/>
          <w:sz w:val="28"/>
          <w:szCs w:val="28"/>
        </w:rPr>
        <w:t>2</w:t>
      </w:r>
      <w:r w:rsidR="00712E89">
        <w:rPr>
          <w:rFonts w:ascii="Times New Roman" w:hAnsi="Times New Roman"/>
          <w:sz w:val="28"/>
          <w:szCs w:val="28"/>
        </w:rPr>
        <w:t xml:space="preserve">.2017  </w:t>
      </w:r>
    </w:p>
    <w:p w:rsidR="00712E89" w:rsidRDefault="00712E89" w:rsidP="00712E89">
      <w:pPr>
        <w:spacing w:line="24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дата  проведения</w:t>
      </w:r>
    </w:p>
    <w:p w:rsidR="00C01073" w:rsidRDefault="00C01073" w:rsidP="00C01073">
      <w:pPr>
        <w:pStyle w:val="Doctitle"/>
        <w:rPr>
          <w:rFonts w:ascii="Times New Roman" w:hAnsi="Times New Roman"/>
          <w:lang w:val="ru-RU"/>
        </w:rPr>
      </w:pPr>
    </w:p>
    <w:p w:rsidR="00C01073" w:rsidRDefault="00C01073" w:rsidP="00C01073">
      <w:pPr>
        <w:pStyle w:val="Doctitle"/>
        <w:rPr>
          <w:rFonts w:ascii="Times New Roman" w:hAnsi="Times New Roman"/>
          <w:lang w:val="ru-RU"/>
        </w:rPr>
      </w:pPr>
      <w:r w:rsidRPr="004848B8">
        <w:rPr>
          <w:rFonts w:ascii="Times New Roman" w:hAnsi="Times New Roman"/>
          <w:lang w:val="ru-RU"/>
        </w:rPr>
        <w:t xml:space="preserve">Конкурсное задание – </w:t>
      </w:r>
      <w:r>
        <w:rPr>
          <w:rFonts w:ascii="Times New Roman" w:hAnsi="Times New Roman"/>
          <w:lang w:val="ru-RU"/>
        </w:rPr>
        <w:t>СВАРОЧНЫЕ ТЕХНОЛОГИИ</w:t>
      </w:r>
    </w:p>
    <w:p w:rsidR="001C0A46" w:rsidRPr="00B861F5" w:rsidRDefault="001C0A46" w:rsidP="00C01073">
      <w:pPr>
        <w:pStyle w:val="Doctitle"/>
        <w:rPr>
          <w:rFonts w:ascii="Times New Roman" w:hAnsi="Times New Roman"/>
          <w:lang w:val="ru-RU"/>
        </w:rPr>
      </w:pPr>
    </w:p>
    <w:p w:rsidR="00C01073" w:rsidRPr="004848B8" w:rsidRDefault="00C01073" w:rsidP="00C01073">
      <w:pPr>
        <w:pStyle w:val="Docsubtitle2"/>
        <w:rPr>
          <w:rFonts w:ascii="Times New Roman" w:hAnsi="Times New Roman"/>
          <w:lang w:val="fr-FR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региональный эксперт__________________________________</w:t>
      </w:r>
    </w:p>
    <w:p w:rsidR="001C0A46" w:rsidRDefault="001C0A46" w:rsidP="001C0A46">
      <w:pPr>
        <w:tabs>
          <w:tab w:val="left" w:pos="2268"/>
        </w:tabs>
        <w:autoSpaceDE w:val="0"/>
        <w:autoSpaceDN w:val="0"/>
        <w:adjustRightInd w:val="0"/>
        <w:jc w:val="center"/>
        <w:rPr>
          <w:rFonts w:ascii="Times New Roman" w:hAnsi="Times New Roman"/>
          <w:sz w:val="18"/>
          <w:szCs w:val="18"/>
        </w:rPr>
      </w:pPr>
      <w:r w:rsidRPr="001C0A46">
        <w:rPr>
          <w:rFonts w:ascii="Times New Roman" w:hAnsi="Times New Roman"/>
          <w:sz w:val="18"/>
          <w:szCs w:val="18"/>
        </w:rPr>
        <w:t xml:space="preserve"> </w:t>
      </w:r>
      <w:r w:rsidR="00BA51F8">
        <w:rPr>
          <w:rFonts w:ascii="Times New Roman" w:hAnsi="Times New Roman"/>
          <w:sz w:val="18"/>
          <w:szCs w:val="18"/>
        </w:rPr>
        <w:t xml:space="preserve">                                                            </w:t>
      </w:r>
      <w:r w:rsidRPr="001C0A46"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sz w:val="18"/>
          <w:szCs w:val="18"/>
        </w:rPr>
        <w:t xml:space="preserve">Ф.И.О.) </w:t>
      </w: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Согласовано: </w:t>
      </w:r>
    </w:p>
    <w:p w:rsidR="001C0A46" w:rsidRPr="001C0A46" w:rsidRDefault="001C0A46" w:rsidP="001C0A4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tabs>
          <w:tab w:val="left" w:pos="2268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Менеджер компетенции ВСР_____________ / _______________/</w:t>
      </w:r>
    </w:p>
    <w:p w:rsidR="00704D3E" w:rsidRDefault="00704D3E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712E89" w:rsidRDefault="00712E89" w:rsidP="006C7FB2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</w:p>
    <w:p w:rsidR="001C0A46" w:rsidRPr="001C0A46" w:rsidRDefault="001C0A46" w:rsidP="001C0A4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Компетенция</w:t>
      </w:r>
      <w:r w:rsidR="00BA51F8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1C0A46">
        <w:rPr>
          <w:rFonts w:ascii="Times New Roman" w:hAnsi="Times New Roman"/>
          <w:b/>
          <w:bCs/>
          <w:sz w:val="32"/>
          <w:szCs w:val="32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Сварочные технологии</w:t>
      </w:r>
      <w:r w:rsidRPr="001C0A46">
        <w:rPr>
          <w:rFonts w:ascii="Times New Roman" w:hAnsi="Times New Roman"/>
          <w:b/>
          <w:bCs/>
          <w:sz w:val="32"/>
          <w:szCs w:val="32"/>
        </w:rPr>
        <w:t>»</w:t>
      </w: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Сварка контрольных образцов, емкостей и сосудов, работающих под давлением.</w:t>
      </w:r>
    </w:p>
    <w:p w:rsidR="001C0A46" w:rsidRPr="001C0A46" w:rsidRDefault="001C0A46" w:rsidP="001C0A46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</w:t>
      </w:r>
      <w:r>
        <w:rPr>
          <w:rFonts w:ascii="Times New Roman" w:hAnsi="Times New Roman"/>
          <w:sz w:val="28"/>
          <w:szCs w:val="28"/>
        </w:rPr>
        <w:t>Название и описание профессиональной компетенции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Спецификация стандарта WORLDSKILLS (WSSS)</w:t>
      </w: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C0A46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Общие сведения о спецификации стандартов worldskills (WSSS)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для чемпионата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задания и необходимое время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</w:t>
      </w:r>
    </w:p>
    <w:p w:rsidR="001C0A46" w:rsidRDefault="001C0A46" w:rsidP="001C0A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приложения</w:t>
      </w: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C0A46" w:rsidRDefault="001C0A46" w:rsidP="001C0A4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r w:rsidR="005C4CBF">
        <w:rPr>
          <w:rFonts w:ascii="Times New Roman" w:hAnsi="Times New Roman"/>
          <w:sz w:val="28"/>
          <w:szCs w:val="28"/>
        </w:rPr>
        <w:t xml:space="preserve">часов на выполнение задания: </w:t>
      </w:r>
      <w:r w:rsidR="00C67673">
        <w:rPr>
          <w:rFonts w:ascii="Times New Roman" w:hAnsi="Times New Roman"/>
          <w:sz w:val="28"/>
          <w:szCs w:val="28"/>
        </w:rPr>
        <w:t>1</w:t>
      </w:r>
      <w:r w:rsidR="001F530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часов.</w:t>
      </w: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Разработано экспертом WSR: _____________________________________</w:t>
      </w: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Утверждено:  ____________________________________________________</w:t>
      </w: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Страна: Россия</w:t>
      </w: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0A46" w:rsidRPr="001C0A46" w:rsidRDefault="001C0A46" w:rsidP="001C0A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pStyle w:val="a5"/>
        <w:keepNext/>
        <w:numPr>
          <w:ilvl w:val="0"/>
          <w:numId w:val="11"/>
        </w:numPr>
        <w:spacing w:after="0"/>
        <w:outlineLvl w:val="1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:rsidR="00C67673" w:rsidRDefault="00C67673" w:rsidP="00C6767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1.1.Название и описание </w:t>
      </w:r>
      <w:r>
        <w:rPr>
          <w:rFonts w:ascii="Times New Roman" w:hAnsi="Times New Roman"/>
          <w:color w:val="000000"/>
          <w:sz w:val="28"/>
          <w:szCs w:val="28"/>
        </w:rPr>
        <w:t>профессиональной компетенции.</w:t>
      </w: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Название профессиональной компетенции: Сварочные технологии.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является ключевым процессом, который находится под контролем как национальных, так и международных стандартов и спецификаций, регулирующих качество материалов и квалификацию сварщика.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 подготавливает и осуществляет соединение ряда металлов и металлических сплавов, в основном, при помощи процессов, где источником тепла является электрическая дуга. При электродуговой сварке применяют газовую защиту или флюс, чтобы защитить сварочную зону от взаимодействия с окружающей атмосферой. Сварщик должен уметь интерпретировать инженерные чертежи, стандарты и символы и правильно применять эти требования в практической работе.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Сварщики должны обладать глубокими знаниями и пониманием практик безопасного производства работ, средств индивидуальной защиты, а также угроз и практик, связанных со сварочными технологиями и изготовлением металлоконструкций. Им требуется обладать конкретными знания</w:t>
      </w:r>
      <w:r w:rsidR="00BA51F8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о широком диапазоне сварочного оборудования и процессов, а также разбираться в том, как сварка влияет на структуру свариваемого материала. Им необходимо разбираться в электричестве и в том, как оно используется в сварочных технологиях.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Сварщики соединяют элементы конструкций, труб и пластин, а также изготавливают крупно и малогабаритные резервуары высокого давления. Сварщик подготавливает, собирает и соединяет широкий диапазон металлов и металлических сплавов при помощи различных способов сварки, включая ручную дуговую сварку металлическим электродом (MMA / 111), дуговую сварку металлическим электродом в среде защитного газа (MIG, MAG / 135,), дуговую сварку порошковой проволокой (MIG, MAG /136), дуговую сварку вольфрамовым электродом в среде защитного газа (TIG / 141). Сварщик применяет преимущественно технологии, в которых нагрев, используемый для сварки, осуществляется электрической дугой с целью соединения целого ряда материалов, включая наиболее часто свариваемые: углеродистую сталь, нержавеющую сталь, алюминий и медь, а также их сплавы. Они должны уметь выбирать правильное оборудование, технологические параметры и сварочные технологии в зависимости от соединяемых материалов.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Сварщики могут использовать процессы термической резки и должны уметь определять правильность подготовки к сварке применительно к виду, толщине и предполагаемому использованию шва. Они используют шлифовальное и режущее оборудование для подготовки сварных соединений. Современные методики соединения, а также вышеперечисленные технологии включают механизированные процессы, например, дуговую сварку под флюсом, плазменную дуговую сварку и лазерную сварку.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 может работать в подразделении или на заводе, который производит секции и (или) конструкции для таких разнообразных отраслей, как гражданское строительство, машиностроение, транспорт, судостроительная техника, строительство, сектор услуг и индустрия досуга. Сварщики также осуществляют подготовку строительных площадок, строительство, ремонт и обслуживание конструкций. Сварщик может работать на многих объектах — от </w:t>
      </w:r>
      <w:r>
        <w:rPr>
          <w:rFonts w:ascii="Times New Roman" w:hAnsi="Times New Roman"/>
          <w:sz w:val="28"/>
          <w:szCs w:val="28"/>
        </w:rPr>
        <w:lastRenderedPageBreak/>
        <w:t>станка на заводе до доков, электростанций и морских конструкций, а также в самых разных условиях. Сварщики также заняты в инженерной отрасли, строительстве, на электростанциях и нефтехимических заводах. Они могут работать в опасных условиях, например, в открытом море, при экстремальных погодных условиях, а также в замкнутом пространстве, где доступ к свариваемому соединению ограничен.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сварщик может специализироваться на одной или нескольких сварочных технологиях и средах. Его также могут привлечь к работе с экзотическими сплавами, например, с дуплексной или супердуплексной нержавеющей сталью и медноникелевыми сплавами. Сварщики обязаны выполнять высокоточные работы, когда сбои и нарушения могут привести к серьезным последствиям с точки зрения стоимости, безопасности и ущерба окружающей среде.</w:t>
      </w:r>
    </w:p>
    <w:p w:rsidR="00C67673" w:rsidRDefault="00C67673" w:rsidP="00C67673">
      <w:pPr>
        <w:keepNext/>
        <w:spacing w:before="240" w:after="120" w:line="360" w:lineRule="auto"/>
        <w:outlineLvl w:val="0"/>
        <w:rPr>
          <w:rFonts w:ascii="Times New Roman" w:hAnsi="Times New Roman"/>
          <w:b/>
          <w:bCs/>
          <w:caps/>
          <w:sz w:val="34"/>
          <w:szCs w:val="34"/>
        </w:rPr>
      </w:pPr>
    </w:p>
    <w:p w:rsidR="00C67673" w:rsidRDefault="00C67673" w:rsidP="00C67673">
      <w:pPr>
        <w:keepNext/>
        <w:spacing w:before="240" w:after="120" w:line="360" w:lineRule="auto"/>
        <w:outlineLvl w:val="0"/>
        <w:rPr>
          <w:rFonts w:ascii="Times New Roman" w:hAnsi="Times New Roman"/>
          <w:b/>
          <w:bCs/>
          <w:caps/>
          <w:sz w:val="34"/>
          <w:szCs w:val="34"/>
        </w:rPr>
      </w:pPr>
      <w:r>
        <w:rPr>
          <w:rFonts w:ascii="Times New Roman" w:hAnsi="Times New Roman"/>
          <w:b/>
          <w:bCs/>
          <w:caps/>
          <w:sz w:val="34"/>
          <w:szCs w:val="34"/>
        </w:rPr>
        <w:t>2. СПЕЦИФИКАЦИЯ СТАНДАРТА WORLDSKILLS (</w:t>
      </w:r>
      <w:r>
        <w:rPr>
          <w:rFonts w:ascii="Times New Roman" w:hAnsi="Times New Roman"/>
          <w:b/>
          <w:bCs/>
          <w:caps/>
          <w:sz w:val="34"/>
          <w:szCs w:val="34"/>
          <w:lang w:val="en-US"/>
        </w:rPr>
        <w:t>WSSS</w:t>
      </w:r>
      <w:r>
        <w:rPr>
          <w:rFonts w:ascii="Times New Roman" w:hAnsi="Times New Roman"/>
          <w:b/>
          <w:bCs/>
          <w:caps/>
          <w:sz w:val="34"/>
          <w:szCs w:val="34"/>
        </w:rPr>
        <w:t>)</w:t>
      </w:r>
    </w:p>
    <w:p w:rsidR="00C67673" w:rsidRDefault="00C67673" w:rsidP="00C67673">
      <w:pPr>
        <w:keepNext/>
        <w:spacing w:before="240" w:after="120" w:line="360" w:lineRule="auto"/>
        <w:ind w:firstLine="709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2.1. ОБЩИЕ СВЕДЕНИЯ О СПЕЦИФИКАЦИИ СТАНДАРТОВ WORLDSKILLS (WSSS)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и в той степени, в которой они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могут быть реализованы. Таким образом,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разделена на четкие разделы с номерами и заголовками.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 Сумма всех процентов относительной важности составляет 100.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. Они должны отражать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/>
      </w:tblPr>
      <w:tblGrid>
        <w:gridCol w:w="526"/>
        <w:gridCol w:w="7626"/>
        <w:gridCol w:w="1457"/>
      </w:tblGrid>
      <w:tr w:rsidR="00C67673" w:rsidTr="00F36A99">
        <w:tc>
          <w:tcPr>
            <w:tcW w:w="8152" w:type="dxa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Важность</w:t>
            </w:r>
          </w:p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(%)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Организация работы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FrutigerLTStd-Light" w:hAnsi="Times New Roman" w:cs="FrutigerLTStd-Ligh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Ассортимент, применение и обслуживание средств индивидуальной защиты, применяемых в отрасли в любых заданных обстоятельствах;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и использование средств защиты, связанных со специфическими или опасными задачами;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Изображение чертежей ISO A и (или) E (американских и европейских);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Технические термины и обозначения, используемые в чертежах и планах;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Терминологию и данные по безопасности, предоставленные производителями;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и последствия сварочного производства для окружающей среды и устойчивого развития;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математические операции и преобразование величин;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Геометрические принципы, технологии и расчеты.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Обеспечить безопасность труда в отношении самого себя и окружающих;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Выбирать, носить и обслуживать СИЗ в соответствии с требованиями;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Распознавать опасные ситуации и принимать надлежащие меры в отношении собственной безопасности и безопасности иных лиц;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Следовать правильным производственным процессам при работе в опасной среде;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Обнаруживать и идентифицировать габаритные размеры и сварочные обозначения;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Следовать инструкциям, приведенным в паспорте безопасности материалов производителя;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Поддерживать чистоту на рабочем месте;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работу в согласованные сроки;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необходимые соединения для конкретных сварочных процедур.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Технологии подготовки и сборки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интерпретировать сборочные или рабочие чертежи и сварочные обозначения;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Классификацию и конкретное применение сварочных расходных материалов, в том числе: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Кодировку и обозначение сварочных электродов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Диаметры и конкретное применение сварочного прутка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и подготовку сварочных электродов.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Как загрязнение поверхности может повлиять на характеристики готового сварного шва;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Правильные настройки сварочного аппарата: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 при сварке;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Толщина материала;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Присадочный металл и скорость подачи.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Любую точную настройку, требующуюся аппаратному обеспечению, форму вольфрамового электрода, тип прутка и его диаметр и т.д.;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подготовки кромок в соответствии с профилем шва, прочностью и материалом;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контроля деформаций в стали, сплавах и алюминии.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Настраивать сварочное оборудование в соответствии со спецификациями производителя, включая (среди прочего):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Силу тока в амперах при сварке;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Сварочное напряжение;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подачи прутка;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перемещения;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 перемещения/электрода;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переноса металла.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Подготавливать кромки материала в соответствии со спецификациями и требованиями чертежей;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и эксплуатировать соответствующие средства контроля для минимизации и коррекции деформаций;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необходимые процедуры для контроля подачи тепла.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3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Сварочные материалы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Механические и физические свойства: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углеродистой стали;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алюминия и его сплавов;</w:t>
            </w:r>
          </w:p>
          <w:p w:rsidR="00C67673" w:rsidRDefault="00C67673" w:rsidP="00C67673">
            <w:pPr>
              <w:numPr>
                <w:ilvl w:val="1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нержавеющих сталей.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Соответствие технологии сварки используемому материалу;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Процесс выбора сварочных расходных материалов;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Правильное хранение и обработка сварочных расходных материалов;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Терминологию, характеристики и безопасное использование сварочных и продувочных газов;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Воздействие сварки на структуру материала.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материалы с учетом их механических и физических свойств;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хранить расходные материалы с учетом типа, назначения и соображений безопасности;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и подготавливать материалы с учетом ведомости материалов на чертеже;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методы, используемые при защите зоны сварки от загрязнения;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газы, используемые для защиты и продувки.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4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Технология MMAW (111) и GMAW (135)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25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Интерпретацию сварочных обозначений на чертежах;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односторонних швов с проплавлением корня шва;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выполнения задач согласно спецификациям;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сварные швы с полным проплавлением корня шва;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Выполнять стыковые и угловые сварные швы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полным проплавлением на трубопроводах и листах;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Технология FCAW (136)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интерпретировать сварочные обозначения на чертежах;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выполнения задач согласно спецификациям;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проплавлением на трубопроводах и листах.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6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Технология GTAW (141)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15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интерпретировать сварочные обозначения на чертежах;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выполнения задач согласно спецификациям;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Выполнять сварку материалов из углеродистой стали, алюминиевого листа и листа из нержавеющей стали во всех позициях (кроме вертикального шва,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накладываемого сверху вниз) на трубопроводе и листе;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швы, используя комбинацию из однократного прохода по листу из нержавеющей стали и алюминия, проварки корня шва и облицовочного прохода.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lastRenderedPageBreak/>
              <w:t>7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Завершение, обеспечение качества и испытания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Международные спецификации для контроля качества сварного шва;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Конкретную терминологию, используемую в сварочной отрасли;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Несплошности/дефекты, которые могут возникнуть в процессе сварки;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Важность чистоты сварочного металла для качества сварки;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разрушающих и неразрушающих испытаний;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Пробные образцы для сертификации сварщика в соответствии с международными стандартами.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швы, соответствующие спецификациям чертежей и законодательным требованиям;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Распознавать дефекты сварных швов и принимать соответствующие меры по их исправлению;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правильные технологии, чтобы обеспечить чистоту сварочного металла;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Зачищать швы при помощи проволочных щеток, скребков, зубила и т.д.;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Сверять выполненные работы с требованиями чертежей, чтобы, по мере необходимости, отразить точность, перпендикулярность и плоскостность;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базовые неразрушающие испытания и знать более совершенные методы испытаний;</w:t>
            </w:r>
          </w:p>
          <w:p w:rsidR="00C67673" w:rsidRDefault="00C67673" w:rsidP="00C6767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гидравлическую опрессовку.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C67673" w:rsidTr="00F36A99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100</w:t>
            </w:r>
          </w:p>
        </w:tc>
      </w:tr>
    </w:tbl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для чемпионата</w:t>
      </w: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Участник должен уметь выполнять </w:t>
      </w:r>
      <w:r>
        <w:rPr>
          <w:rFonts w:ascii="Times New Roman" w:hAnsi="Times New Roman"/>
          <w:b/>
          <w:sz w:val="28"/>
          <w:szCs w:val="28"/>
          <w:u w:val="single"/>
        </w:rPr>
        <w:t>без посторонней помощи</w:t>
      </w:r>
      <w:r>
        <w:rPr>
          <w:rFonts w:ascii="Times New Roman" w:hAnsi="Times New Roman"/>
          <w:sz w:val="28"/>
          <w:szCs w:val="28"/>
        </w:rPr>
        <w:t xml:space="preserve"> следующие задачи: сборка и  сварка стыковых и угловых соединений пластин и труб, а также сортового проката во всех рабочих положениях и швами с разными углами наклона и вращения. Терминология в отношении положений для сварки применяется в соответствии с ISO, AWS и ГОСТ РФ.</w:t>
      </w: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Вся сварка соединений, емкостей и сосудов выполняется вертикально снизу вверх</w:t>
      </w: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Для модулей из алюминия и нержавеющей стали все швы выполняются в один проход с присадочным материалом, применение сварки без присадки – ЗАПРЕЩЕНО!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6"/>
        <w:gridCol w:w="2309"/>
        <w:gridCol w:w="2577"/>
        <w:gridCol w:w="1418"/>
        <w:gridCol w:w="1559"/>
      </w:tblGrid>
      <w:tr w:rsidR="00C67673" w:rsidTr="00F36A99">
        <w:trPr>
          <w:trHeight w:hRule="exact" w:val="475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30" w:lineRule="exact"/>
              <w:rPr>
                <w:rFonts w:ascii="Times New Roman" w:eastAsia="Courier New" w:hAnsi="Times New Roman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bidi="ru-RU"/>
              </w:rPr>
              <w:t>Пластина или 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bidi="ru-RU"/>
              </w:rPr>
              <w:t>Позиция для сварки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30" w:lineRule="exact"/>
              <w:rPr>
                <w:rFonts w:ascii="Times New Roman" w:eastAsia="Courier New" w:hAnsi="Times New Roman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Позиция испытания </w:t>
            </w: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val="en-US" w:bidi="en-US"/>
              </w:rPr>
              <w:t>AWS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ISO </w:t>
            </w: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и </w:t>
            </w: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val="en-US" w:bidi="en-US"/>
              </w:rPr>
              <w:t>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РД </w:t>
            </w:r>
            <w:r>
              <w:rPr>
                <w:rFonts w:ascii="Times New Roman" w:eastAsia="Arial" w:hAnsi="Times New Roman"/>
                <w:b/>
                <w:bCs/>
                <w:color w:val="000000"/>
                <w:sz w:val="20"/>
                <w:szCs w:val="20"/>
                <w:lang w:val="en-US" w:bidi="en-US"/>
              </w:rPr>
              <w:t>03-495-02</w:t>
            </w:r>
          </w:p>
        </w:tc>
      </w:tr>
      <w:tr w:rsidR="00C67673" w:rsidTr="00F36A99">
        <w:trPr>
          <w:trHeight w:hRule="exact" w:val="24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Плоская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1G, 1F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Н1</w:t>
            </w:r>
          </w:p>
        </w:tc>
      </w:tr>
      <w:tr w:rsidR="00C67673" w:rsidTr="00F36A99">
        <w:trPr>
          <w:trHeight w:hRule="exact" w:val="24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Горизонтальная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2G, 2F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PC, PB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Г, Н2</w:t>
            </w:r>
          </w:p>
        </w:tc>
      </w:tr>
      <w:tr w:rsidR="00C67673" w:rsidTr="00F36A99">
        <w:trPr>
          <w:trHeight w:hRule="exact" w:val="24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Вертикальная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 xml:space="preserve">3G, 3F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В1</w:t>
            </w:r>
          </w:p>
        </w:tc>
      </w:tr>
      <w:tr w:rsidR="00C67673" w:rsidTr="00F36A99">
        <w:trPr>
          <w:trHeight w:hRule="exact" w:val="24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Верхняя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4G, 4F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PE, PD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П1, П2</w:t>
            </w:r>
          </w:p>
        </w:tc>
      </w:tr>
      <w:tr w:rsidR="00C67673" w:rsidTr="00F36A99">
        <w:trPr>
          <w:trHeight w:hRule="exact" w:val="514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30" w:lineRule="exact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Вертикальная ось,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2G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Г</w:t>
            </w:r>
          </w:p>
        </w:tc>
      </w:tr>
      <w:tr w:rsidR="00C67673" w:rsidTr="00F36A99">
        <w:trPr>
          <w:trHeight w:hRule="exact" w:val="566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26" w:lineRule="exact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Горизонтальная ось,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 xml:space="preserve">5G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В1</w:t>
            </w:r>
          </w:p>
        </w:tc>
      </w:tr>
      <w:tr w:rsidR="00C67673" w:rsidTr="00F36A99">
        <w:trPr>
          <w:trHeight w:hRule="exact" w:val="566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26" w:lineRule="exact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Ось на 45°,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 xml:space="preserve">6G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val="en-US" w:bidi="en-US"/>
              </w:rPr>
              <w:t>H-L045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widowControl w:val="0"/>
              <w:spacing w:after="0" w:line="240" w:lineRule="auto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bidi="ru-RU"/>
              </w:rPr>
              <w:t>Н45</w:t>
            </w:r>
          </w:p>
        </w:tc>
      </w:tr>
    </w:tbl>
    <w:p w:rsidR="00C67673" w:rsidRDefault="00C67673" w:rsidP="00C676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widowControl w:val="0"/>
        <w:spacing w:after="0" w:line="360" w:lineRule="auto"/>
        <w:ind w:firstLine="709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Конкурсный проект представляет собой серию отдельных модулей.</w:t>
      </w:r>
    </w:p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 Модули и время 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5"/>
        <w:gridCol w:w="8170"/>
        <w:gridCol w:w="1700"/>
      </w:tblGrid>
      <w:tr w:rsidR="00C67673" w:rsidTr="00F36A99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на выполнение задание</w:t>
            </w:r>
          </w:p>
        </w:tc>
      </w:tr>
      <w:tr w:rsidR="00C67673" w:rsidTr="00F36A99">
        <w:trPr>
          <w:trHeight w:val="31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часа </w:t>
            </w:r>
          </w:p>
        </w:tc>
      </w:tr>
      <w:tr w:rsidR="00C67673" w:rsidTr="00F36A99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2:</w:t>
            </w:r>
            <w:r>
              <w:rPr>
                <w:rFonts w:ascii="Times New Roman" w:hAnsi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BA51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1A0C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асов</w:t>
            </w:r>
          </w:p>
        </w:tc>
      </w:tr>
      <w:tr w:rsidR="00C67673" w:rsidTr="00F36A99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3:</w:t>
            </w:r>
            <w:r>
              <w:rPr>
                <w:rFonts w:ascii="Times New Roman" w:hAnsi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D00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 w:rsidR="00C67673" w:rsidTr="00F36A99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4:</w:t>
            </w:r>
            <w:r>
              <w:rPr>
                <w:rFonts w:ascii="Times New Roman" w:hAnsi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</w:tbl>
    <w:p w:rsidR="00C67673" w:rsidRDefault="00C67673" w:rsidP="00C6767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67673" w:rsidRDefault="00C67673" w:rsidP="00C67673">
      <w:pPr>
        <w:widowControl w:val="0"/>
        <w:spacing w:after="0" w:line="360" w:lineRule="auto"/>
        <w:ind w:firstLine="709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Время на выполнение всего конкурсного задания (4 модуля) рассчитано на 1</w:t>
      </w:r>
      <w:r w:rsidR="00BD00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7</w:t>
      </w:r>
      <w:r w:rsidR="00BA51F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часов. </w:t>
      </w:r>
    </w:p>
    <w:p w:rsidR="00C67673" w:rsidRDefault="00C67673" w:rsidP="00C67673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C67673" w:rsidRDefault="00C67673" w:rsidP="00C67673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C67673" w:rsidRDefault="00C67673" w:rsidP="00C67673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C67673" w:rsidRDefault="00C67673" w:rsidP="00C67673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4. Критерии оценки</w:t>
      </w:r>
    </w:p>
    <w:p w:rsidR="00C67673" w:rsidRDefault="00C67673" w:rsidP="00C676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C67673" w:rsidRDefault="00C67673" w:rsidP="00C6767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 Критерии оценки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"/>
        <w:gridCol w:w="3190"/>
        <w:gridCol w:w="2181"/>
        <w:gridCol w:w="1926"/>
        <w:gridCol w:w="1102"/>
      </w:tblGrid>
      <w:tr w:rsidR="00C67673" w:rsidTr="00F36A99"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</w:tr>
      <w:tr w:rsidR="00C67673" w:rsidTr="00F36A99"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Объективная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Общая</w:t>
            </w:r>
          </w:p>
        </w:tc>
      </w:tr>
      <w:tr w:rsidR="00C67673" w:rsidTr="00F36A99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7673" w:rsidRDefault="00D46E68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7673" w:rsidRDefault="00D46E68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55,00</w:t>
            </w:r>
          </w:p>
        </w:tc>
      </w:tr>
      <w:tr w:rsidR="00C67673" w:rsidTr="00F36A99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</w:tr>
      <w:tr w:rsidR="00C67673" w:rsidTr="00F36A99">
        <w:trPr>
          <w:trHeight w:val="59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C67673" w:rsidTr="00F36A99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</w:tr>
      <w:tr w:rsidR="00C67673" w:rsidTr="00F36A99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73" w:rsidRDefault="00C67673" w:rsidP="00F36A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C67673" w:rsidRDefault="00C67673" w:rsidP="00C676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67673" w:rsidRDefault="00C67673" w:rsidP="00C67673">
      <w:pPr>
        <w:keepNext/>
        <w:spacing w:after="0"/>
        <w:ind w:left="720"/>
        <w:outlineLvl w:val="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b/>
          <w:caps/>
          <w:sz w:val="28"/>
          <w:szCs w:val="28"/>
        </w:rPr>
        <w:t>НЕОБХОДИМЫЕ ПРИЛОЖЕНИЯ</w:t>
      </w:r>
    </w:p>
    <w:p w:rsidR="00C67673" w:rsidRDefault="00C67673" w:rsidP="00C67673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C67673" w:rsidRDefault="00C67673" w:rsidP="00C67673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№1 (Контрольные образцы)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модуль: Контрольные образцы</w:t>
      </w:r>
    </w:p>
    <w:p w:rsidR="00C67673" w:rsidRDefault="00C67673" w:rsidP="00C6767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4 часа;</w:t>
      </w:r>
    </w:p>
    <w:p w:rsidR="00C67673" w:rsidRDefault="00C67673" w:rsidP="00C6767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Количество: 5 образцов,  два образца с V-образным стыковым соединением, два образца с тавровым соединением и сварка трубы под углом 45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;</w:t>
      </w:r>
    </w:p>
    <w:p w:rsidR="00C67673" w:rsidRDefault="00C67673" w:rsidP="00C6767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Сварочные технологии, в соответствии с Техническим описанием;</w:t>
      </w:r>
    </w:p>
    <w:p w:rsidR="00C67673" w:rsidRDefault="00C67673" w:rsidP="00C6767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при сварке в соответствии с Техническим описанием;</w:t>
      </w:r>
    </w:p>
    <w:p w:rsidR="00C67673" w:rsidRDefault="00C67673" w:rsidP="00C6767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Чертежи.</w:t>
      </w:r>
    </w:p>
    <w:p w:rsidR="00C67673" w:rsidRDefault="00C67673" w:rsidP="00C67673">
      <w:pPr>
        <w:ind w:left="360"/>
        <w:rPr>
          <w:rFonts w:ascii="Times New Roman" w:hAnsi="Times New Roman"/>
          <w:sz w:val="28"/>
          <w:szCs w:val="28"/>
        </w:rPr>
      </w:pPr>
    </w:p>
    <w:p w:rsidR="00C67673" w:rsidRDefault="00271AA1" w:rsidP="00271A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514692"/>
            <wp:effectExtent l="19050" t="0" r="0" b="0"/>
            <wp:docPr id="1" name="Рисунок 1" descr="C:\Documents and Settings\111\Рабочий стол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>
      <w:pPr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№2 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 модуль: Резервуар, работающий под давлением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Наименование: Полностью герметичная конструкция из пластин / труб, которая будет включать все четыре перечисленных способа сварки и все положения сварки, описанные в данном Техническом описании.</w:t>
      </w:r>
    </w:p>
    <w:p w:rsidR="00C67673" w:rsidRDefault="00C67673" w:rsidP="00C67673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7</w:t>
      </w:r>
      <w:r w:rsidR="00C104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часов;</w:t>
      </w:r>
    </w:p>
    <w:p w:rsidR="00C67673" w:rsidRDefault="00C67673" w:rsidP="00C67673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 – приблизительно 350 х 350 х 400 мм;</w:t>
      </w:r>
    </w:p>
    <w:p w:rsidR="00C67673" w:rsidRDefault="00C67673" w:rsidP="00C67673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листа: 10 мм;</w:t>
      </w:r>
    </w:p>
    <w:p w:rsidR="00C67673" w:rsidRDefault="00C67673" w:rsidP="00C67673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стенки трубы:  4,5  мм;</w:t>
      </w:r>
    </w:p>
    <w:p w:rsidR="00C67673" w:rsidRDefault="00C67673" w:rsidP="00C67673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Испытание под давлением: обычно не менее 69 бар (1 000 фунт/дюйм2).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Резервуар под давлением не должен весить более 35 кг в сваренном состоянии.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1380" cy="4239260"/>
            <wp:effectExtent l="19050" t="0" r="127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98" t="11111" r="5559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26785" cy="423926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17" t="11752" r="587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3926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337" t="11325" r="6200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23890" cy="4013835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641" t="18639" r="13383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C67673" w:rsidRDefault="00C67673" w:rsidP="00C67673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№3 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 модуль: Алюминиевая конструкция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Наименование: Частично закрытая конструкция из алюминия, которая будет сварена посредством TIG (141).</w:t>
      </w:r>
    </w:p>
    <w:p w:rsidR="00C67673" w:rsidRDefault="00C67673" w:rsidP="00C6767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3 часа;</w:t>
      </w:r>
    </w:p>
    <w:p w:rsidR="00C67673" w:rsidRDefault="00C67673" w:rsidP="00C6767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200 х 200 х 250 мм;</w:t>
      </w:r>
    </w:p>
    <w:p w:rsidR="00C67673" w:rsidRDefault="00C67673" w:rsidP="00C6767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алюминиевого листа / материала трубы:  3 мм.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швы должны выполняться за один проход с использованием присадочного металла. При выполнении второго прохода (с присадочным металлом или без него) конструкция оцениваться НЕ будет.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 в данном модуле Конкурсного задания может быть распилена пополам, если потребуется проверить глубину проплавления шва и выставить оценку.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06670" cy="3645535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37" t="11111" r="5719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833AB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Четвертый модуль: Конструкция из нержавеющей стали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Наименование: Частично закрытая конструкция из нержавеющей стали, которая будет сварена посредством TIG (141).</w:t>
      </w:r>
    </w:p>
    <w:p w:rsidR="00C67673" w:rsidRDefault="00C67673" w:rsidP="00C67673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3 часа;</w:t>
      </w:r>
    </w:p>
    <w:p w:rsidR="00C67673" w:rsidRDefault="00C67673" w:rsidP="00C67673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150 х 150 х 200 мм;</w:t>
      </w:r>
    </w:p>
    <w:p w:rsidR="00C67673" w:rsidRDefault="00C67673" w:rsidP="00C67673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Толщина листа из нержавеющей стали:  2 мм.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швы должны выполняться за один проход с использованием присадочного металла. При выполнении второго прохода, с присадочным металлом или без него, конструкция оцениваться НЕ будет.</w:t>
      </w:r>
    </w:p>
    <w:p w:rsidR="00C67673" w:rsidRDefault="00C67673" w:rsidP="00C67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 в данном модуле Конкурсного задания может быть распилена пополам, если потребуется проверить глубину проплавления шва и выставить оценку.</w:t>
      </w:r>
    </w:p>
    <w:p w:rsidR="00C67673" w:rsidRDefault="00C67673" w:rsidP="00C6767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673" w:rsidRDefault="00C67673" w:rsidP="00C67673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35880" cy="3645535"/>
            <wp:effectExtent l="19050" t="0" r="762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017" t="11325" r="5559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73" w:rsidRDefault="00C67673" w:rsidP="00C67673"/>
    <w:p w:rsidR="00712E89" w:rsidRDefault="00712E89" w:rsidP="00F215FE">
      <w:pPr>
        <w:rPr>
          <w:rFonts w:ascii="Times New Roman" w:hAnsi="Times New Roman"/>
          <w:sz w:val="28"/>
          <w:szCs w:val="28"/>
        </w:rPr>
      </w:pPr>
    </w:p>
    <w:sectPr w:rsidR="00712E89" w:rsidSect="00EC210B">
      <w:headerReference w:type="default" r:id="rId16"/>
      <w:footerReference w:type="default" r:id="rId17"/>
      <w:pgSz w:w="11906" w:h="16838"/>
      <w:pgMar w:top="536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559" w:rsidRDefault="009D6559">
      <w:r>
        <w:separator/>
      </w:r>
    </w:p>
  </w:endnote>
  <w:endnote w:type="continuationSeparator" w:id="1">
    <w:p w:rsidR="009D6559" w:rsidRDefault="009D6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1BC" w:rsidRDefault="00B961BC">
    <w:pPr>
      <w:pStyle w:val="aa"/>
      <w:rPr>
        <w:color w:val="000000"/>
        <w:sz w:val="24"/>
        <w:szCs w:val="24"/>
      </w:rPr>
    </w:pPr>
  </w:p>
  <w:p w:rsidR="00B961BC" w:rsidRDefault="001A294D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440.85pt;margin-top:785.2pt;width:118.8pt;height:30.65pt;z-index:25165721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B961BC" w:rsidRPr="008F1CE7" w:rsidRDefault="001A294D">
                <w:pPr>
                  <w:pStyle w:val="aa"/>
                  <w:jc w:val="right"/>
                  <w:rPr>
                    <w:rFonts w:ascii="Cambria" w:hAnsi="Cambria"/>
                    <w:color w:val="000000"/>
                    <w:sz w:val="40"/>
                    <w:szCs w:val="40"/>
                  </w:rPr>
                </w:pP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begin"/>
                </w:r>
                <w:r w:rsidR="00B961BC"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instrText>PAGE  \* Arabic  \* MERGEFORMAT</w:instrText>
                </w: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separate"/>
                </w:r>
                <w:r w:rsidR="00C61A0C">
                  <w:rPr>
                    <w:rFonts w:ascii="Cambria" w:hAnsi="Cambria"/>
                    <w:noProof/>
                    <w:color w:val="000000"/>
                    <w:sz w:val="40"/>
                    <w:szCs w:val="40"/>
                  </w:rPr>
                  <w:t>12</w:t>
                </w: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559" w:rsidRDefault="009D6559">
      <w:r>
        <w:separator/>
      </w:r>
    </w:p>
  </w:footnote>
  <w:footnote w:type="continuationSeparator" w:id="1">
    <w:p w:rsidR="009D6559" w:rsidRDefault="009D65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E89" w:rsidRPr="00712E89" w:rsidRDefault="00712E89">
    <w:pPr>
      <w:pStyle w:val="a8"/>
    </w:pPr>
  </w:p>
  <w:tbl>
    <w:tblPr>
      <w:tblW w:w="5419" w:type="pct"/>
      <w:tblInd w:w="-736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801"/>
      <w:gridCol w:w="1355"/>
    </w:tblGrid>
    <w:tr w:rsidR="00712E89" w:rsidTr="0012653A">
      <w:trPr>
        <w:trHeight w:val="1488"/>
      </w:trPr>
      <w:tc>
        <w:tcPr>
          <w:tcW w:w="9859" w:type="dxa"/>
          <w:vAlign w:val="center"/>
        </w:tcPr>
        <w:p w:rsidR="00712E89" w:rsidRDefault="00C67673" w:rsidP="0012653A">
          <w:pPr>
            <w:pStyle w:val="a8"/>
            <w:jc w:val="center"/>
            <w:rPr>
              <w:rFonts w:ascii="Times New Roman" w:eastAsia="Calibri" w:hAnsi="Times New Roman"/>
              <w:b/>
              <w:sz w:val="40"/>
              <w:szCs w:val="32"/>
              <w:lang w:eastAsia="en-US"/>
            </w:rPr>
          </w:pPr>
          <w:r>
            <w:rPr>
              <w:rFonts w:ascii="Times New Roman" w:eastAsia="Calibri" w:hAnsi="Times New Roman"/>
              <w:b/>
              <w:sz w:val="40"/>
              <w:szCs w:val="32"/>
              <w:lang w:val="en-US" w:eastAsia="en-US"/>
            </w:rPr>
            <w:t>III</w:t>
          </w:r>
          <w:r w:rsidRPr="00C67673">
            <w:rPr>
              <w:rFonts w:ascii="Times New Roman" w:eastAsia="Calibri" w:hAnsi="Times New Roman"/>
              <w:b/>
              <w:sz w:val="40"/>
              <w:szCs w:val="32"/>
              <w:lang w:eastAsia="en-US"/>
            </w:rPr>
            <w:t xml:space="preserve"> </w:t>
          </w:r>
          <w:r w:rsidR="00712E89" w:rsidRPr="00461520">
            <w:rPr>
              <w:rFonts w:ascii="Times New Roman" w:eastAsia="Calibri" w:hAnsi="Times New Roman"/>
              <w:b/>
              <w:sz w:val="40"/>
              <w:szCs w:val="32"/>
              <w:lang w:eastAsia="en-US"/>
            </w:rPr>
            <w:t xml:space="preserve">Региональный Чемпионат WSR город </w:t>
          </w:r>
          <w:r w:rsidR="00BA51F8">
            <w:rPr>
              <w:rFonts w:ascii="Times New Roman" w:eastAsia="Calibri" w:hAnsi="Times New Roman"/>
              <w:b/>
              <w:sz w:val="40"/>
              <w:szCs w:val="32"/>
              <w:lang w:eastAsia="en-US"/>
            </w:rPr>
            <w:t>Мурманск</w:t>
          </w:r>
        </w:p>
        <w:p w:rsidR="00712E89" w:rsidRPr="00712E89" w:rsidRDefault="00712E89" w:rsidP="0012653A">
          <w:pPr>
            <w:pStyle w:val="a8"/>
            <w:jc w:val="center"/>
            <w:rPr>
              <w:rFonts w:ascii="Cambria" w:hAnsi="Cambria"/>
              <w:sz w:val="32"/>
              <w:szCs w:val="32"/>
            </w:rPr>
          </w:pPr>
          <w:r>
            <w:rPr>
              <w:rFonts w:ascii="Times New Roman" w:eastAsia="Calibri" w:hAnsi="Times New Roman"/>
              <w:b/>
              <w:sz w:val="32"/>
              <w:szCs w:val="32"/>
              <w:lang w:eastAsia="en-US"/>
            </w:rPr>
            <w:t>«Молодые профессионалы»</w:t>
          </w:r>
        </w:p>
      </w:tc>
      <w:tc>
        <w:tcPr>
          <w:tcW w:w="1297" w:type="dxa"/>
        </w:tcPr>
        <w:p w:rsidR="00712E89" w:rsidRDefault="00712E89" w:rsidP="0012653A">
          <w:pPr>
            <w:pStyle w:val="a8"/>
            <w:rPr>
              <w:rFonts w:ascii="Cambria" w:hAnsi="Cambria"/>
              <w:b/>
              <w:bCs/>
              <w:sz w:val="44"/>
              <w:szCs w:val="36"/>
            </w:rPr>
          </w:pPr>
          <w:r>
            <w:rPr>
              <w:rFonts w:ascii="Cambria" w:hAnsi="Cambria"/>
              <w:b/>
              <w:bCs/>
              <w:sz w:val="36"/>
              <w:szCs w:val="28"/>
            </w:rPr>
            <w:t>2017</w:t>
          </w:r>
          <w:r w:rsidRPr="00461520">
            <w:rPr>
              <w:rFonts w:ascii="Cambria" w:hAnsi="Cambria"/>
              <w:b/>
              <w:bCs/>
              <w:sz w:val="36"/>
              <w:szCs w:val="28"/>
            </w:rPr>
            <w:t>г</w:t>
          </w:r>
          <w:r w:rsidRPr="00461520">
            <w:rPr>
              <w:rFonts w:ascii="Cambria" w:hAnsi="Cambria"/>
              <w:b/>
              <w:bCs/>
              <w:sz w:val="44"/>
              <w:szCs w:val="36"/>
            </w:rPr>
            <w:t>.</w:t>
          </w:r>
        </w:p>
        <w:p w:rsidR="00712E89" w:rsidRPr="00712E89" w:rsidRDefault="00005CB7" w:rsidP="0012653A">
          <w:pPr>
            <w:pStyle w:val="a8"/>
            <w:rPr>
              <w:rFonts w:ascii="Cambria" w:hAnsi="Cambria"/>
              <w:b/>
              <w:bCs/>
              <w:sz w:val="44"/>
              <w:szCs w:val="36"/>
            </w:rPr>
          </w:pPr>
          <w:r>
            <w:rPr>
              <w:rFonts w:ascii="Times New Roman" w:hAnsi="Times New Roman"/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21590</wp:posOffset>
                </wp:positionV>
                <wp:extent cx="802640" cy="718185"/>
                <wp:effectExtent l="19050" t="0" r="0" b="0"/>
                <wp:wrapNone/>
                <wp:docPr id="6" name="Рисунок 1" descr="http://wsr.megaplan.ru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wsr.megaplan.ru/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640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12E89" w:rsidRPr="00676937" w:rsidRDefault="00712E89" w:rsidP="0012653A">
          <w:pPr>
            <w:pStyle w:val="a8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</w:p>
      </w:tc>
    </w:tr>
  </w:tbl>
  <w:p w:rsidR="00712E89" w:rsidRDefault="00712E89" w:rsidP="00712E89">
    <w:pPr>
      <w:pStyle w:val="a8"/>
    </w:pPr>
  </w:p>
  <w:p w:rsidR="00B961BC" w:rsidRDefault="00B961B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504E34"/>
    <w:lvl w:ilvl="0">
      <w:numFmt w:val="bullet"/>
      <w:lvlText w:val="*"/>
      <w:lvlJc w:val="left"/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20068A"/>
    <w:multiLevelType w:val="hybridMultilevel"/>
    <w:tmpl w:val="2B388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60F9A"/>
    <w:multiLevelType w:val="hybridMultilevel"/>
    <w:tmpl w:val="ADFC369C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FE52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84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E8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4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09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6B4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9E12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23005B"/>
    <w:multiLevelType w:val="hybridMultilevel"/>
    <w:tmpl w:val="97EA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176E08"/>
    <w:multiLevelType w:val="hybridMultilevel"/>
    <w:tmpl w:val="BBB810F4"/>
    <w:lvl w:ilvl="0" w:tplc="6BA4D1F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E7F90"/>
    <w:multiLevelType w:val="hybridMultilevel"/>
    <w:tmpl w:val="2E748E4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1243C4"/>
    <w:multiLevelType w:val="hybridMultilevel"/>
    <w:tmpl w:val="D722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6035FC"/>
    <w:multiLevelType w:val="hybridMultilevel"/>
    <w:tmpl w:val="2428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5CB7"/>
    <w:rsid w:val="000428BB"/>
    <w:rsid w:val="0005133C"/>
    <w:rsid w:val="0005707E"/>
    <w:rsid w:val="00066DE8"/>
    <w:rsid w:val="000970FB"/>
    <w:rsid w:val="000A78F8"/>
    <w:rsid w:val="000B53F4"/>
    <w:rsid w:val="000C2846"/>
    <w:rsid w:val="000F5F3F"/>
    <w:rsid w:val="001006C4"/>
    <w:rsid w:val="001129D1"/>
    <w:rsid w:val="0012653A"/>
    <w:rsid w:val="001315F9"/>
    <w:rsid w:val="001505C6"/>
    <w:rsid w:val="001A09D7"/>
    <w:rsid w:val="001A294D"/>
    <w:rsid w:val="001B11CF"/>
    <w:rsid w:val="001C0A46"/>
    <w:rsid w:val="001F20DC"/>
    <w:rsid w:val="001F530E"/>
    <w:rsid w:val="00204EA0"/>
    <w:rsid w:val="00211139"/>
    <w:rsid w:val="002116DA"/>
    <w:rsid w:val="00211BFC"/>
    <w:rsid w:val="002176C5"/>
    <w:rsid w:val="00217E41"/>
    <w:rsid w:val="00223E9A"/>
    <w:rsid w:val="0022405A"/>
    <w:rsid w:val="00240A7B"/>
    <w:rsid w:val="002548AC"/>
    <w:rsid w:val="00271AA1"/>
    <w:rsid w:val="0029464C"/>
    <w:rsid w:val="002B0559"/>
    <w:rsid w:val="002C1E51"/>
    <w:rsid w:val="002C20C1"/>
    <w:rsid w:val="002D0BA4"/>
    <w:rsid w:val="002D3960"/>
    <w:rsid w:val="0030419E"/>
    <w:rsid w:val="00332572"/>
    <w:rsid w:val="00350BEF"/>
    <w:rsid w:val="003563CE"/>
    <w:rsid w:val="0036598E"/>
    <w:rsid w:val="003666D8"/>
    <w:rsid w:val="00384F61"/>
    <w:rsid w:val="003A4D5F"/>
    <w:rsid w:val="003C1309"/>
    <w:rsid w:val="003D7F11"/>
    <w:rsid w:val="003E2FD4"/>
    <w:rsid w:val="003F07DC"/>
    <w:rsid w:val="00407FA0"/>
    <w:rsid w:val="00424052"/>
    <w:rsid w:val="00425D35"/>
    <w:rsid w:val="00432D97"/>
    <w:rsid w:val="00434FE2"/>
    <w:rsid w:val="00441ACD"/>
    <w:rsid w:val="00476D40"/>
    <w:rsid w:val="00487356"/>
    <w:rsid w:val="004A6FF9"/>
    <w:rsid w:val="004D07EA"/>
    <w:rsid w:val="004E0F04"/>
    <w:rsid w:val="004E38DC"/>
    <w:rsid w:val="005204AB"/>
    <w:rsid w:val="00523C41"/>
    <w:rsid w:val="005528DC"/>
    <w:rsid w:val="00555E7E"/>
    <w:rsid w:val="00571A57"/>
    <w:rsid w:val="0057283F"/>
    <w:rsid w:val="0059403C"/>
    <w:rsid w:val="005C4CBF"/>
    <w:rsid w:val="005C5493"/>
    <w:rsid w:val="005D1B02"/>
    <w:rsid w:val="00600385"/>
    <w:rsid w:val="00601155"/>
    <w:rsid w:val="00601510"/>
    <w:rsid w:val="00631681"/>
    <w:rsid w:val="00637FB7"/>
    <w:rsid w:val="00662CD2"/>
    <w:rsid w:val="00674168"/>
    <w:rsid w:val="00676937"/>
    <w:rsid w:val="00684A71"/>
    <w:rsid w:val="006932C0"/>
    <w:rsid w:val="00695200"/>
    <w:rsid w:val="00697228"/>
    <w:rsid w:val="006C5C44"/>
    <w:rsid w:val="006C7FB2"/>
    <w:rsid w:val="006D48EA"/>
    <w:rsid w:val="006D57D4"/>
    <w:rsid w:val="006E1059"/>
    <w:rsid w:val="00704D3E"/>
    <w:rsid w:val="00712E89"/>
    <w:rsid w:val="00721023"/>
    <w:rsid w:val="0075575E"/>
    <w:rsid w:val="007557F6"/>
    <w:rsid w:val="00757722"/>
    <w:rsid w:val="00770F53"/>
    <w:rsid w:val="00795B6C"/>
    <w:rsid w:val="007A7DD4"/>
    <w:rsid w:val="007B514F"/>
    <w:rsid w:val="007B7F02"/>
    <w:rsid w:val="007C2CE2"/>
    <w:rsid w:val="007C4015"/>
    <w:rsid w:val="007E2174"/>
    <w:rsid w:val="00801240"/>
    <w:rsid w:val="0081178A"/>
    <w:rsid w:val="00812DD7"/>
    <w:rsid w:val="00832B0D"/>
    <w:rsid w:val="00833ABA"/>
    <w:rsid w:val="00874C5A"/>
    <w:rsid w:val="00893086"/>
    <w:rsid w:val="008A0283"/>
    <w:rsid w:val="008A611B"/>
    <w:rsid w:val="008B738D"/>
    <w:rsid w:val="008C0984"/>
    <w:rsid w:val="008C09A5"/>
    <w:rsid w:val="008C49B9"/>
    <w:rsid w:val="008D35F6"/>
    <w:rsid w:val="008D5FC9"/>
    <w:rsid w:val="008D662E"/>
    <w:rsid w:val="008F1CE7"/>
    <w:rsid w:val="009033F7"/>
    <w:rsid w:val="00913902"/>
    <w:rsid w:val="00922F1C"/>
    <w:rsid w:val="00941044"/>
    <w:rsid w:val="00970329"/>
    <w:rsid w:val="009736EA"/>
    <w:rsid w:val="009765F9"/>
    <w:rsid w:val="00982282"/>
    <w:rsid w:val="00991922"/>
    <w:rsid w:val="00997F37"/>
    <w:rsid w:val="009A4656"/>
    <w:rsid w:val="009B2480"/>
    <w:rsid w:val="009D2126"/>
    <w:rsid w:val="009D6559"/>
    <w:rsid w:val="009F008A"/>
    <w:rsid w:val="00A0358F"/>
    <w:rsid w:val="00A11449"/>
    <w:rsid w:val="00A13F16"/>
    <w:rsid w:val="00A406A7"/>
    <w:rsid w:val="00A70CA8"/>
    <w:rsid w:val="00AA0D5E"/>
    <w:rsid w:val="00AA6F4A"/>
    <w:rsid w:val="00AC682F"/>
    <w:rsid w:val="00AD22C3"/>
    <w:rsid w:val="00B00DF7"/>
    <w:rsid w:val="00B509A6"/>
    <w:rsid w:val="00B539EF"/>
    <w:rsid w:val="00B57C0B"/>
    <w:rsid w:val="00B62BF7"/>
    <w:rsid w:val="00B64E2F"/>
    <w:rsid w:val="00B73D81"/>
    <w:rsid w:val="00B75487"/>
    <w:rsid w:val="00B77B0D"/>
    <w:rsid w:val="00B8031D"/>
    <w:rsid w:val="00B961BC"/>
    <w:rsid w:val="00BA51F8"/>
    <w:rsid w:val="00BA5866"/>
    <w:rsid w:val="00BB7B25"/>
    <w:rsid w:val="00BC0E0E"/>
    <w:rsid w:val="00BC3E44"/>
    <w:rsid w:val="00BD009A"/>
    <w:rsid w:val="00BD1AB8"/>
    <w:rsid w:val="00BF4D6B"/>
    <w:rsid w:val="00BF6513"/>
    <w:rsid w:val="00C01073"/>
    <w:rsid w:val="00C0130D"/>
    <w:rsid w:val="00C1042B"/>
    <w:rsid w:val="00C143FF"/>
    <w:rsid w:val="00C23262"/>
    <w:rsid w:val="00C270D6"/>
    <w:rsid w:val="00C31230"/>
    <w:rsid w:val="00C605B2"/>
    <w:rsid w:val="00C609DD"/>
    <w:rsid w:val="00C61A0C"/>
    <w:rsid w:val="00C67673"/>
    <w:rsid w:val="00C82188"/>
    <w:rsid w:val="00C90429"/>
    <w:rsid w:val="00CA34AB"/>
    <w:rsid w:val="00CB05CC"/>
    <w:rsid w:val="00CB389C"/>
    <w:rsid w:val="00CD4301"/>
    <w:rsid w:val="00CD4729"/>
    <w:rsid w:val="00CE3780"/>
    <w:rsid w:val="00CF24AF"/>
    <w:rsid w:val="00D04AA9"/>
    <w:rsid w:val="00D05E24"/>
    <w:rsid w:val="00D45474"/>
    <w:rsid w:val="00D46E68"/>
    <w:rsid w:val="00D53FB0"/>
    <w:rsid w:val="00D804A7"/>
    <w:rsid w:val="00DA2533"/>
    <w:rsid w:val="00DD5D7D"/>
    <w:rsid w:val="00DD646F"/>
    <w:rsid w:val="00DF16BA"/>
    <w:rsid w:val="00E03A2B"/>
    <w:rsid w:val="00E05BA9"/>
    <w:rsid w:val="00E23C39"/>
    <w:rsid w:val="00E3231F"/>
    <w:rsid w:val="00E33EE2"/>
    <w:rsid w:val="00E35D8A"/>
    <w:rsid w:val="00E52B31"/>
    <w:rsid w:val="00E65D77"/>
    <w:rsid w:val="00E73257"/>
    <w:rsid w:val="00E7691D"/>
    <w:rsid w:val="00E802D3"/>
    <w:rsid w:val="00E90A4C"/>
    <w:rsid w:val="00E96FD1"/>
    <w:rsid w:val="00EA7486"/>
    <w:rsid w:val="00EC210B"/>
    <w:rsid w:val="00ED7929"/>
    <w:rsid w:val="00EF701D"/>
    <w:rsid w:val="00F06849"/>
    <w:rsid w:val="00F215FE"/>
    <w:rsid w:val="00F235BD"/>
    <w:rsid w:val="00F350D5"/>
    <w:rsid w:val="00F3762D"/>
    <w:rsid w:val="00F674C3"/>
    <w:rsid w:val="00F91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="Calibri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rsid w:val="002C20C1"/>
    <w:rPr>
      <w:rFonts w:ascii="Arial" w:eastAsia="Calibri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C01073"/>
    <w:pPr>
      <w:numPr>
        <w:numId w:val="9"/>
      </w:numPr>
      <w:spacing w:after="0" w:line="240" w:lineRule="auto"/>
      <w:contextualSpacing/>
    </w:pPr>
    <w:rPr>
      <w:rFonts w:ascii="Arial" w:eastAsia="Calibri" w:hAnsi="Arial"/>
      <w:sz w:val="20"/>
      <w:lang w:val="en-GB" w:eastAsia="en-US"/>
    </w:rPr>
  </w:style>
  <w:style w:type="character" w:customStyle="1" w:styleId="bulletChar">
    <w:name w:val="bullet Char"/>
    <w:link w:val="bullet"/>
    <w:rsid w:val="00C01073"/>
    <w:rPr>
      <w:rFonts w:ascii="Arial" w:eastAsia="Calibri" w:hAnsi="Arial" w:cs="Times New Roman"/>
      <w:szCs w:val="22"/>
      <w:lang w:val="en-GB" w:eastAsia="en-US"/>
    </w:rPr>
  </w:style>
  <w:style w:type="character" w:styleId="ae">
    <w:name w:val="annotation reference"/>
    <w:semiHidden/>
    <w:unhideWhenUsed/>
    <w:rsid w:val="009B2480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9B2480"/>
    <w:rPr>
      <w:sz w:val="20"/>
      <w:szCs w:val="20"/>
    </w:rPr>
  </w:style>
  <w:style w:type="character" w:customStyle="1" w:styleId="af0">
    <w:name w:val="Текст примечания Знак"/>
    <w:link w:val="af"/>
    <w:semiHidden/>
    <w:rsid w:val="009B2480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9B2480"/>
    <w:rPr>
      <w:b/>
      <w:bCs/>
    </w:rPr>
  </w:style>
  <w:style w:type="character" w:customStyle="1" w:styleId="af2">
    <w:name w:val="Тема примечания Знак"/>
    <w:link w:val="af1"/>
    <w:semiHidden/>
    <w:rsid w:val="009B2480"/>
    <w:rPr>
      <w:rFonts w:ascii="Calibri" w:hAnsi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FD8E79-21BE-4A9A-9826-82600BCC4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2726</Words>
  <Characters>15542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дом</cp:lastModifiedBy>
  <cp:revision>22</cp:revision>
  <cp:lastPrinted>2015-04-01T04:11:00Z</cp:lastPrinted>
  <dcterms:created xsi:type="dcterms:W3CDTF">2017-10-07T14:56:00Z</dcterms:created>
  <dcterms:modified xsi:type="dcterms:W3CDTF">2017-11-29T20:26:00Z</dcterms:modified>
</cp:coreProperties>
</file>